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B" w:rsidRPr="00852006" w:rsidRDefault="00C534F3" w:rsidP="00CD6DEB"/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7"/>
      </w:tblGrid>
      <w:tr w:rsidR="00742B44" w:rsidTr="00467711">
        <w:trPr>
          <w:trHeight w:hRule="exact" w:val="907"/>
        </w:trPr>
        <w:tc>
          <w:tcPr>
            <w:tcW w:w="9287" w:type="dxa"/>
            <w:hideMark/>
          </w:tcPr>
          <w:p w:rsidR="00CD6DEB" w:rsidRPr="00852006" w:rsidRDefault="00C534F3" w:rsidP="00467711">
            <w:pPr>
              <w:overflowPunct w:val="0"/>
              <w:autoSpaceDE w:val="0"/>
              <w:autoSpaceDN w:val="0"/>
              <w:adjustRightInd w:val="0"/>
              <w:ind w:right="3542"/>
              <w:jc w:val="center"/>
              <w:rPr>
                <w:caps/>
                <w:sz w:val="22"/>
                <w:szCs w:val="22"/>
              </w:rPr>
            </w:pPr>
            <w:r w:rsidRPr="00852006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6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DEB" w:rsidRPr="00852006" w:rsidRDefault="00C534F3" w:rsidP="00CD6DEB">
      <w:pPr>
        <w:ind w:right="3413"/>
        <w:jc w:val="center"/>
        <w:rPr>
          <w:caps/>
        </w:rPr>
      </w:pPr>
      <w:r w:rsidRPr="00852006">
        <w:rPr>
          <w:caps/>
        </w:rPr>
        <w:t>Republika Hrvatska</w:t>
      </w:r>
    </w:p>
    <w:p w:rsidR="00CD6DEB" w:rsidRPr="00852006" w:rsidRDefault="00C534F3" w:rsidP="00CD6DEB">
      <w:pPr>
        <w:ind w:right="3413"/>
        <w:jc w:val="center"/>
      </w:pPr>
      <w:r w:rsidRPr="00852006">
        <w:rPr>
          <w:caps/>
        </w:rPr>
        <w:t>Grad Zagreb</w:t>
      </w:r>
    </w:p>
    <w:p w:rsidR="00CD6DEB" w:rsidRPr="00852006" w:rsidRDefault="00C534F3" w:rsidP="00CD6DEB">
      <w:pPr>
        <w:ind w:right="3413"/>
        <w:jc w:val="center"/>
        <w:rPr>
          <w:b/>
        </w:rPr>
      </w:pPr>
      <w:r w:rsidRPr="00852006">
        <w:rPr>
          <w:b/>
        </w:rPr>
        <w:t>GRADSKI URED ZA PROSTORNO UREĐENJE,  IZGRADNJU GRADA,  GRADITELJSTVO, KOMUNALNE POSLOVE I PROMET</w:t>
      </w:r>
    </w:p>
    <w:p w:rsidR="00C970C7" w:rsidRPr="00001F40" w:rsidRDefault="00C534F3" w:rsidP="00C970C7">
      <w:pPr>
        <w:ind w:right="3415"/>
        <w:jc w:val="center"/>
      </w:pPr>
      <w:r w:rsidRPr="00001F40">
        <w:rPr>
          <w:noProof/>
        </w:rPr>
        <w:t>Odjel za prostorno uređenje</w:t>
      </w:r>
      <w:r w:rsidRPr="00001F40">
        <w:t xml:space="preserve"> </w:t>
      </w:r>
    </w:p>
    <w:p w:rsidR="00C970C7" w:rsidRPr="00001F40" w:rsidRDefault="00C534F3" w:rsidP="00C970C7">
      <w:pPr>
        <w:ind w:right="3415"/>
        <w:jc w:val="center"/>
      </w:pPr>
      <w:r w:rsidRPr="00001F40">
        <w:rPr>
          <w:noProof/>
        </w:rPr>
        <w:t>Središnji odsjek za prostorno uređenje</w:t>
      </w:r>
    </w:p>
    <w:p w:rsidR="00CD6DEB" w:rsidRPr="00852006" w:rsidRDefault="00C534F3" w:rsidP="00C970C7">
      <w:pPr>
        <w:tabs>
          <w:tab w:val="left" w:pos="5670"/>
        </w:tabs>
        <w:ind w:right="3402"/>
        <w:jc w:val="center"/>
      </w:pPr>
      <w:r w:rsidRPr="00001F40">
        <w:rPr>
          <w:noProof/>
        </w:rPr>
        <w:t>Trg Stjepana Radića 1, Zagreb</w:t>
      </w:r>
    </w:p>
    <w:p w:rsidR="00CD6DEB" w:rsidRPr="00852006" w:rsidRDefault="00C534F3" w:rsidP="00CD6DEB"/>
    <w:p w:rsidR="00C970C7" w:rsidRPr="00001F40" w:rsidRDefault="00C534F3" w:rsidP="00C970C7">
      <w:pPr>
        <w:tabs>
          <w:tab w:val="left" w:pos="432"/>
          <w:tab w:val="left" w:pos="864"/>
        </w:tabs>
      </w:pPr>
      <w:r w:rsidRPr="00001F40">
        <w:t xml:space="preserve">Klasa: </w:t>
      </w:r>
      <w:r w:rsidRPr="00001F40">
        <w:rPr>
          <w:noProof/>
        </w:rPr>
        <w:t>UP/I-350-05</w:t>
      </w:r>
      <w:r w:rsidRPr="00001F40">
        <w:rPr>
          <w:noProof/>
        </w:rPr>
        <w:t>/17-001/71</w:t>
      </w:r>
    </w:p>
    <w:p w:rsidR="00C970C7" w:rsidRPr="00001F40" w:rsidRDefault="00C534F3" w:rsidP="00C970C7">
      <w:pPr>
        <w:tabs>
          <w:tab w:val="left" w:pos="432"/>
          <w:tab w:val="left" w:pos="864"/>
        </w:tabs>
      </w:pPr>
      <w:proofErr w:type="spellStart"/>
      <w:r w:rsidRPr="00001F40">
        <w:t>Urbroj</w:t>
      </w:r>
      <w:proofErr w:type="spellEnd"/>
      <w:r w:rsidRPr="00001F40">
        <w:t xml:space="preserve">: </w:t>
      </w:r>
      <w:r w:rsidRPr="00001F40">
        <w:fldChar w:fldCharType="begin"/>
      </w:r>
      <w:r>
        <w:instrText xml:space="preserve"> MERGEFIELD  urBroj  \* MERGEFORMAT </w:instrText>
      </w:r>
      <w:r w:rsidRPr="00001F40">
        <w:fldChar w:fldCharType="separate"/>
      </w:r>
      <w:r w:rsidR="00985E09">
        <w:rPr>
          <w:noProof/>
        </w:rPr>
        <w:t>251-13-21-1/035-17-3</w:t>
      </w:r>
      <w:r w:rsidRPr="00001F40">
        <w:rPr>
          <w:noProof/>
        </w:rPr>
        <w:fldChar w:fldCharType="end"/>
      </w:r>
    </w:p>
    <w:p w:rsidR="00CD60E5" w:rsidRDefault="00C534F3" w:rsidP="00C970C7">
      <w:r w:rsidRPr="00001F40">
        <w:t xml:space="preserve">Zagreb, </w:t>
      </w:r>
      <w:r w:rsidRPr="00001F40">
        <w:fldChar w:fldCharType="begin"/>
      </w:r>
      <w:r>
        <w:instrText xml:space="preserve"> MERGEFIELD  datum  \* MERGEFORMAT </w:instrText>
      </w:r>
      <w:r w:rsidRPr="00001F40">
        <w:fldChar w:fldCharType="separate"/>
      </w:r>
      <w:r w:rsidR="00985E09">
        <w:rPr>
          <w:noProof/>
        </w:rPr>
        <w:t>18.4.2017.</w:t>
      </w:r>
      <w:r w:rsidRPr="00001F40">
        <w:rPr>
          <w:noProof/>
        </w:rPr>
        <w:fldChar w:fldCharType="end"/>
      </w:r>
    </w:p>
    <w:p w:rsidR="00CD60E5" w:rsidRDefault="00C534F3" w:rsidP="00CD60E5">
      <w:pPr>
        <w:rPr>
          <w:sz w:val="22"/>
          <w:szCs w:val="22"/>
        </w:rPr>
      </w:pPr>
    </w:p>
    <w:p w:rsidR="00985E09" w:rsidRDefault="00985E09" w:rsidP="00CD60E5">
      <w:pPr>
        <w:rPr>
          <w:sz w:val="22"/>
          <w:szCs w:val="22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Grada Zagreba </w:t>
      </w:r>
      <w:r>
        <w:rPr>
          <w:rFonts w:ascii="Arial" w:hAnsi="Arial" w:cs="Arial"/>
          <w:sz w:val="20"/>
        </w:rPr>
        <w:t xml:space="preserve">iz Zagreba, Trg Stjepana Radića 1, zastupanog po opunomoćeniku Tatjani </w:t>
      </w:r>
      <w:proofErr w:type="spellStart"/>
      <w:r>
        <w:rPr>
          <w:rFonts w:ascii="Arial" w:hAnsi="Arial" w:cs="Arial"/>
          <w:sz w:val="20"/>
        </w:rPr>
        <w:t>Operti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dipl.iur</w:t>
      </w:r>
      <w:proofErr w:type="spellEnd"/>
      <w:r>
        <w:rPr>
          <w:rFonts w:ascii="Arial" w:hAnsi="Arial" w:cs="Arial"/>
          <w:sz w:val="20"/>
        </w:rPr>
        <w:t>.,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 O Z I V A</w:t>
      </w:r>
    </w:p>
    <w:p w:rsidR="00985E09" w:rsidRDefault="00985E09" w:rsidP="00985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vlasnike i nositelje drugih stvarnih prava na nekretninama oznake </w:t>
      </w:r>
      <w:r>
        <w:rPr>
          <w:rFonts w:ascii="Arial" w:hAnsi="Arial" w:cs="Arial"/>
          <w:sz w:val="20"/>
          <w:szCs w:val="20"/>
        </w:rPr>
        <w:t>k.č.br. 1364, 1365, 1366, 1367, 1368, 1369, 1370/1, 1370/2, 1370/3, 1370/5, 1398, 1395/2, 1395/3, 1395/5, 1395/6, 1395/7, 1397/1, 1397/2, 1409/2 i 5157, sve k.o. Maksimir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0"/>
          <w:lang w:val="pl-PL"/>
        </w:rPr>
        <w:t xml:space="preserve">na kojima se planira zahvat i predviđa formirati građevna čestica </w:t>
      </w:r>
      <w:r>
        <w:rPr>
          <w:rFonts w:ascii="Arial" w:hAnsi="Arial" w:cs="Arial"/>
          <w:color w:val="000000"/>
          <w:sz w:val="20"/>
          <w:szCs w:val="20"/>
        </w:rPr>
        <w:t xml:space="preserve">u predmetu izdavanja lokacijske dozvole </w:t>
      </w:r>
      <w:r>
        <w:rPr>
          <w:rFonts w:ascii="Arial" w:hAnsi="Arial" w:cs="Arial"/>
          <w:sz w:val="20"/>
          <w:lang w:val="pl-PL"/>
        </w:rPr>
        <w:t xml:space="preserve">za rekonstrukciju - izgradnju ulice Donji Rim s izgradnjom potpornih zidova i pripadajuće komunalne infrastrukture, </w:t>
      </w:r>
      <w:r>
        <w:rPr>
          <w:rFonts w:ascii="Arial" w:hAnsi="Arial" w:cs="Arial"/>
          <w:color w:val="000000"/>
          <w:sz w:val="20"/>
          <w:szCs w:val="20"/>
        </w:rPr>
        <w:t xml:space="preserve">da izvrše uvid u Idejni projekt oznake TD: 866-16, izrađen u ožujku 2017. po ovlaštenom inženjeru građevinarstva Željku Bratkoviću,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ing.građ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Pronad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d.o.o., Zagreb)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Uvid u Idejni projekt može se izvršiti osobno ili putem opunomoćenika, dana </w:t>
      </w:r>
      <w:r>
        <w:rPr>
          <w:rFonts w:ascii="Arial" w:hAnsi="Arial" w:cs="Arial"/>
          <w:b/>
          <w:bCs/>
          <w:sz w:val="20"/>
          <w:szCs w:val="20"/>
        </w:rPr>
        <w:t>3.5.2017. vremenu</w:t>
      </w:r>
      <w:r w:rsidR="00C534F3">
        <w:rPr>
          <w:rFonts w:ascii="Arial" w:hAnsi="Arial" w:cs="Arial"/>
          <w:b/>
          <w:bCs/>
          <w:sz w:val="20"/>
          <w:szCs w:val="20"/>
        </w:rPr>
        <w:t>: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10:00 sati </w:t>
      </w:r>
      <w:r>
        <w:rPr>
          <w:rFonts w:ascii="Arial" w:hAnsi="Arial" w:cs="Arial"/>
          <w:sz w:val="20"/>
          <w:szCs w:val="20"/>
        </w:rPr>
        <w:t>u prostorijama Gradskog ureda, Trg Stjepana Radića 1, Zagreb, soba 135A (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: 610-1136). 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Osobe koje se odazovu pozivu dužne su donijeti ispravu (izvadak iz zemljišne knjige, ugovor ili drugi dokaz) kojom dokazuju da imaju svojstvo stranke, u protivnom će se uskratiti mogućnost uvida </w:t>
      </w:r>
      <w:r>
        <w:rPr>
          <w:rFonts w:ascii="Arial" w:hAnsi="Arial" w:cs="Arial"/>
          <w:color w:val="000000"/>
          <w:sz w:val="20"/>
          <w:szCs w:val="20"/>
        </w:rPr>
        <w:t>u Idejni projekt.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Neodazivanje stranke ovom pozivu ne sprječava izdavanje lokacijske dozvole.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left="4248" w:right="-1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left="4248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Viši upravni referent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Ivana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Baturina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, struč.spec.ing.građ.</w:t>
      </w:r>
    </w:p>
    <w:p w:rsidR="00985E09" w:rsidRDefault="00985E09" w:rsidP="00985E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Dostaviti: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 katastarskim česticama zahvata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oglasna ploča 8 dana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mrežne stranice grada Zagreba</w:t>
      </w:r>
    </w:p>
    <w:p w:rsidR="00985E09" w:rsidRDefault="00985E09" w:rsidP="00985E09">
      <w:pPr>
        <w:widowControl w:val="0"/>
        <w:autoSpaceDE w:val="0"/>
        <w:autoSpaceDN w:val="0"/>
        <w:adjustRightInd w:val="0"/>
        <w:ind w:right="-1"/>
        <w:jc w:val="both"/>
      </w:pPr>
      <w:r>
        <w:rPr>
          <w:rFonts w:ascii="Arial" w:hAnsi="Arial" w:cs="Arial"/>
          <w:color w:val="000000"/>
          <w:sz w:val="20"/>
          <w:szCs w:val="20"/>
        </w:rPr>
        <w:t>4. spis predmeta</w:t>
      </w:r>
    </w:p>
    <w:p w:rsidR="00B03297" w:rsidRPr="00CD6DEB" w:rsidRDefault="00C534F3" w:rsidP="00985E09">
      <w:pPr>
        <w:ind w:left="4536"/>
        <w:jc w:val="center"/>
        <w:rPr>
          <w:sz w:val="22"/>
          <w:szCs w:val="22"/>
        </w:rPr>
      </w:pPr>
    </w:p>
    <w:sectPr w:rsidR="00B03297" w:rsidRPr="00CD6DEB" w:rsidSect="00AE15F1">
      <w:headerReference w:type="default" r:id="rId9"/>
      <w:footerReference w:type="default" r:id="rId10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34F3">
      <w:r>
        <w:separator/>
      </w:r>
    </w:p>
  </w:endnote>
  <w:endnote w:type="continuationSeparator" w:id="0">
    <w:p w:rsidR="00000000" w:rsidRDefault="00C5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44" w:rsidRDefault="00C534F3">
    <w:pPr>
      <w:jc w:val="center"/>
    </w:pPr>
    <w:r>
      <w:fldChar w:fldCharType="begin"/>
    </w:r>
    <w:r>
      <w:instrText>PAGE</w:instrText>
    </w:r>
    <w:r w:rsidR="00985E09">
      <w:fldChar w:fldCharType="separate"/>
    </w:r>
    <w:r w:rsidR="00985E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34F3">
      <w:r>
        <w:separator/>
      </w:r>
    </w:p>
  </w:footnote>
  <w:footnote w:type="continuationSeparator" w:id="0">
    <w:p w:rsidR="00000000" w:rsidRDefault="00C5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44" w:rsidRDefault="00C534F3">
    <w:pPr>
      <w:jc w:val="right"/>
    </w:pPr>
    <w:r>
      <w:t>UP/I</w:t>
    </w:r>
    <w:r>
      <w:t>-350-05/17-001/71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0D7"/>
    <w:multiLevelType w:val="hybridMultilevel"/>
    <w:tmpl w:val="F6DC0AE0"/>
    <w:lvl w:ilvl="0" w:tplc="893A1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35A8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E8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2D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4A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0C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EF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40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C7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44"/>
    <w:rsid w:val="00742B44"/>
    <w:rsid w:val="00985E09"/>
    <w:rsid w:val="00C534F3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akacic</dc:creator>
  <cp:lastModifiedBy>Ivana Baturina</cp:lastModifiedBy>
  <cp:revision>3</cp:revision>
  <cp:lastPrinted>2017-04-18T12:41:00Z</cp:lastPrinted>
  <dcterms:created xsi:type="dcterms:W3CDTF">2017-04-18T12:39:00Z</dcterms:created>
  <dcterms:modified xsi:type="dcterms:W3CDTF">2017-04-18T12:42:00Z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2010472</vt:lpwstr>
  </property>
  <property fmtid="{D5CDD505-2E9C-101B-9397-08002B2CF9AE}" pid="3" name="INTERNI_BROJ">
    <vt:lpwstr>E48C13F8A80FF365FC67AB99CFC561D7</vt:lpwstr>
  </property>
  <property fmtid="{D5CDD505-2E9C-101B-9397-08002B2CF9AE}" pid="4" name="PREDLOZAK_ID">
    <vt:lpwstr>149</vt:lpwstr>
  </property>
  <property fmtid="{D5CDD505-2E9C-101B-9397-08002B2CF9AE}" pid="5" name="USERNAME">
    <vt:lpwstr>ibaturina</vt:lpwstr>
  </property>
  <property fmtid="{D5CDD505-2E9C-101B-9397-08002B2CF9AE}" pid="6" name="DOKUMENT_UR_BROJ">
    <vt:lpwstr>251-13-21-1/035-17-3</vt:lpwstr>
  </property>
  <property fmtid="{D5CDD505-2E9C-101B-9397-08002B2CF9AE}" pid="7" name="DOKUMENT_UR_DATUM">
    <vt:lpwstr>18.4.2017.</vt:lpwstr>
  </property>
  <property fmtid="{D5CDD505-2E9C-101B-9397-08002B2CF9AE}" pid="8" name="DOKUMENT_ID">
    <vt:lpwstr>2081124</vt:lpwstr>
  </property>
</Properties>
</file>